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2" w:rsidRDefault="00A83BE3" w:rsidP="002520BD">
      <w:pPr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1680882" cy="1905000"/>
            <wp:effectExtent l="0" t="0" r="0" b="0"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8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886"/>
      </w:tblGrid>
      <w:tr w:rsidR="00F72071" w:rsidTr="00FB22D7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1F2545" w:rsidRPr="000633EE" w:rsidRDefault="00A83BE3" w:rsidP="00B5787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32"/>
                <w:szCs w:val="32"/>
                <w:lang w:val="ru-RU"/>
              </w:rPr>
            </w:pPr>
            <w:bookmarkStart w:id="0" w:name="_Toc387648652"/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>Краткая информация об автомобиле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XF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480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FT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4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X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2 Тягач,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Low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</w:t>
            </w:r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Deck</w:t>
            </w:r>
            <w:r w:rsidRPr="000633EE"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ru-RU"/>
              </w:rPr>
              <w:t xml:space="preserve">         </w:t>
            </w:r>
            <w:proofErr w:type="spellStart"/>
            <w:r>
              <w:rPr>
                <w:rStyle w:val="1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0"/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Space Cab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подвеска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кабины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Спойлер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крыши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регулировка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Рег.спойлер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крыши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Space Cab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Боковые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манжеты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Боковые 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обтекатели, шарнирные с левой стороны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Цвет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кабины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H3279WHTE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водителя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водителя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: Comfort Air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Сиденье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второго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водителя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Сиденье вт.водителя: базовая комплектация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верхнего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спального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места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Верхнее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спальное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место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Антенны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: AM/FM, 2x GSM, GPS.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Дополнительно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: CB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Круиз-контроль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Система предупр. о покид. полосы движения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Нет системы предупр. о покид. полосы движения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Правила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техники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безопасности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Отсутствуют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правила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техники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безопасности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ось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Передняя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: 8,00 т,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параболическая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, 163N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Задняя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ось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Задняя: 11,50 т, пневматическая подвеска,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SR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1344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Шины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поставщика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Goodyear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пер1 или пер.оси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F1,315/60R22.5GO  KMAXS2 154/148 L Steering CC73-2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Шины ведущая задняя ось(и)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R1,295/60R22.5GO  KMAXD  150/147 K Traction CB72-1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Запасная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шина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SP,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неприменимо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Двигатель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Двиг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. MX-13, 355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кВт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/483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л.с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Эмблема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.: 480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Выброс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отработавших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газов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Соответствует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Euro 5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Исполнение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передач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МКП, 16-ступенчатая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Коробка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передач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16-ступенчатая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механическая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16S23</w:t>
            </w:r>
            <w:proofErr w:type="gram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DD, 16,41-1,00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число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задней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оси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Передаточное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число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задней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оси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2,21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Система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замедлителя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MX Engine Brake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Колесная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база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задний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свес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Колесная база 3,80 м / задний свес 0,87 м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Расположение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компонентов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шасси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Стандартное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расположение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компонентов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выхлопной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трубы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Выхлопная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труба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горизонтальная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низкая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EAS</w:t>
            </w: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Блок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EAS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справа, с низким сцепным устройством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Топливный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бак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Алюм. топливные баки 690+525 л, высота 580 мм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Положение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бака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Топливный баки слева и справа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Положение и объем бака для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proofErr w:type="spellEnd"/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д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Бак для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AdBlue</w:t>
            </w:r>
            <w:proofErr w:type="spellEnd"/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R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) 90 л, на левом подкрылке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lastRenderedPageBreak/>
              <w:t>Отсек аккумул.батареи и кронштейн зап.колеса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Верт. отсек АКБ слева, без кронштейна зап. колеса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Седельно-сцепное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устройство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Jost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JSK37C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чугун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150+12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, D152-15 т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0633EE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Полная масса автомобиля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по массе шасси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Техническая масса 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GVM</w:t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 xml:space="preserve"> макс.19500 кг по массе шасси</w:t>
            </w:r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Версия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предварительного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фильтра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3D4D3D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Нет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предварительного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топливного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фильтра</w:t>
            </w:r>
            <w:proofErr w:type="spellEnd"/>
          </w:p>
        </w:tc>
      </w:tr>
      <w:tr w:rsidR="00F72071" w:rsidTr="00B06CA2">
        <w:tblPrEx>
          <w:tblBorders>
            <w:bottom w:val="single" w:sz="6" w:space="0" w:color="000080"/>
          </w:tblBorders>
          <w:tblLook w:val="0000" w:firstRow="0" w:lastRow="0" w:firstColumn="0" w:lastColumn="0" w:noHBand="0" w:noVBand="0"/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79" w:rsidRPr="003D4D3D" w:rsidRDefault="00A83BE3" w:rsidP="00B06CA2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Гарантия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автомоби</w:t>
            </w: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>ль</w:t>
            </w:r>
            <w:proofErr w:type="spellEnd"/>
            <w:r w:rsidRPr="003D4D3D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en-GB"/>
              </w:rPr>
              <w:tab/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8D4C79" w:rsidRPr="000633EE" w:rsidRDefault="00A83BE3" w:rsidP="00B06CA2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ind w:left="-115"/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ab/>
            </w:r>
            <w:r w:rsidRPr="000633EE">
              <w:rPr>
                <w:rFonts w:ascii="Arial" w:hAnsi="Arial" w:cs="Arial"/>
                <w:color w:val="000000"/>
                <w:spacing w:val="10"/>
                <w:sz w:val="18"/>
                <w:szCs w:val="18"/>
                <w:lang w:val="ru-RU"/>
              </w:rPr>
              <w:t>Стандарт. гарантия-1г полн-2-й г транс-1г поломка</w:t>
            </w:r>
          </w:p>
        </w:tc>
      </w:tr>
    </w:tbl>
    <w:p w:rsidR="001F2545" w:rsidRPr="000633EE" w:rsidRDefault="00A83BE3" w:rsidP="00325E48">
      <w:pPr>
        <w:tabs>
          <w:tab w:val="left" w:pos="72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lang w:val="ru-RU"/>
        </w:rPr>
        <w:sectPr w:rsidR="001F2545" w:rsidRPr="000633EE" w:rsidSect="0009719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680" w:bottom="1418" w:left="1021" w:header="709" w:footer="454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F72071" w:rsidTr="00612CF7">
        <w:trPr>
          <w:tblHeader/>
        </w:trPr>
        <w:tc>
          <w:tcPr>
            <w:tcW w:w="10206" w:type="dxa"/>
            <w:gridSpan w:val="2"/>
            <w:hideMark/>
          </w:tcPr>
          <w:p w:rsidR="006F2ACE" w:rsidRPr="002339B8" w:rsidRDefault="00A83BE3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Arial" w:hAnsi="Arial" w:cs="Arial"/>
                <w:sz w:val="32"/>
                <w:szCs w:val="32"/>
                <w:lang w:val="en-US"/>
              </w:rPr>
            </w:pPr>
            <w:bookmarkStart w:id="1" w:name="_Toc387648653"/>
            <w:proofErr w:type="spellStart"/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lastRenderedPageBreak/>
              <w:t>Спецификация</w:t>
            </w:r>
            <w:proofErr w:type="spellEnd"/>
            <w:r w:rsidRPr="00B6404F"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 xml:space="preserve"> </w:t>
            </w:r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 xml:space="preserve">XF 480 FT  4X2 </w:t>
            </w:r>
            <w:proofErr w:type="spellStart"/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Тягач</w:t>
            </w:r>
            <w:proofErr w:type="spellEnd"/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 xml:space="preserve">, Low Deck         </w:t>
            </w:r>
            <w:proofErr w:type="spellStart"/>
            <w:r>
              <w:rPr>
                <w:rStyle w:val="Kop1Char0"/>
                <w:rFonts w:ascii="Arial" w:hAnsi="Arial" w:cs="Arial"/>
                <w:color w:val="262626" w:themeColor="text1" w:themeTint="D9"/>
                <w:sz w:val="32"/>
                <w:szCs w:val="32"/>
                <w:lang w:val="en-US"/>
              </w:rPr>
              <w:t>Int</w:t>
            </w:r>
            <w:bookmarkEnd w:id="1"/>
            <w:proofErr w:type="spellEnd"/>
          </w:p>
        </w:tc>
      </w:tr>
      <w:tr w:rsidR="00F72071" w:rsidTr="00612CF7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FC19C8" w:rsidRPr="00FC19C8" w:rsidRDefault="00A83BE3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Внешний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вид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кабины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Кабина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Space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Cab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гальванизированным стальным бампером, тонированным стеклом и электростеклоподъемниками. Основные зеркала и широкоугольные зеркала с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электрическим подогревом. Ширина кабины 2490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Необслуживаемое 4-точечная механическая подвеска кабины с встроенными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амортизаторами.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зеленого цвета.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Галогенные фары с двумя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отражателями и ударопрочными линзами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Lexan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Фары дальнего света для правостороннего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движения.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Дневные ходовые огни с четырьмя светодиодами с обеих сторон, встроены в блок-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фары.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Установленные на бампер блок-фары с комбинированными противотуманными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фарами и фонарями освещения поворотов.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Центральный замок с функцией проверки наружного освещения. Включает 2 пульта дистанционного управления со встроенным меха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ническим ключом с выдвижным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механизмом.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  <w:bookmarkStart w:id="2" w:name="_GoBack_0"/>
            <w:bookmarkEnd w:id="2"/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Регулируемый спойлер крыши для кабины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Space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Cab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для оптимальной аэродинамики между кабиной и надстройкой или полуприцепом.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Боковые обтекатели. Неподвижные за воздухозаборником (с правой стороны),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шарнирные с левой стороны.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H3279WHTE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панели фар и бампера: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Нижняя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ступенька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Brilliant White,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ступеньки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кабины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крылья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</w:rPr>
                    <w:t xml:space="preserve"> Stone Grey.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Воздухозаборник, дверные ручки и кожухи зеркал черные для цвета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Brilliant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White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Цвет боковых обтекателей: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Цвет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шасси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серый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Внутреннее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пространство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кабины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Левостороннее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рулевое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управление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Рулевое колесо с серебристой рамкой и мягкой отделкой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черного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цвета.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Цвет внутренней отделки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Dark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Sand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Внутренняя декоративная отделка кабины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Piano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Black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Текстильная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обивка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дверей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Comfort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Air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Rustico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углов.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Подлокотник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сиденья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водителя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Flash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Copper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Thunder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Rusti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для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углов.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Ремни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безопасности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черные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Место для хранения под нижним спальным местом: слева - герметичный отсек емкостью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150 л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наружным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замком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емк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остью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60 л;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справа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lastRenderedPageBreak/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150 л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наружным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замком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85 л;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центральная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часть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открытый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отсек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25 л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держателем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для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бутылок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передней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части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выдвижной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ящик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емкостью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65 л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регулируемой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перегородкой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рядом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холодильником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.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Разделители используются под матрасом для дополнительной вентиляции для отвода влаги из холодильника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Нижнее спальное место со стандартным поролоновым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матрасом.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Защитная сетка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на нижнем и верхнем спальных местах/полке для багажа.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Шторки ветрового стекла и боковых стекол. Дополнительная шторка между рабочей зоной и зоной отдыха.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Автоматический контроль температуры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ATC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и кондиционирование воздуха.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ATC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автоматически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поддержи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вает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температуру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в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кабине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выбранную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водителем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Водо-воздушный дополнительный обогреватель кабины и подогрев двигателя 6 кВт с насосом остаточного тепла и таймером.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Стеклянный люк крыши с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электроприводом.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Фильтр пыльцы с активированным углем для уд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аления отработавших газов и неприятных запахов от двигателя и встречного транспорта. Эффективность 85% для частиц размером до 0,5 микрон и 98% для частиц размером до 10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микрон.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Электростеклоподъемники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Питание дополнительного оборудования консоли кры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ши 12 В/20 А и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24 В/15 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Дистанционное управление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ECAS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 подсветкой кнопок для различных функций, включая кнопки сохраненных настроек высоты шасси.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связью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движением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Универсальный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разъем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FMS.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Цифровой тахограф,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VDO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DTCO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соответствует нормативу ЕС для тахографов, приложение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Настройка ограничителя скорости для круиз-контроля 85 км/ч. Педаль акселератора 85 км/ч с включенным режимом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; 90 км/ч с выключенным режимом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-проигрыватель. Акустическая система с 2 динамиками.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Система экстренного реагирования: дорожная система экстренного реагирования, которая объединяет в себе мобильную связь и спутниковое определение положения для оказания оперативной помо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щи водителю в случае столкновения.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Стандартные антенны для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Дополнительная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антенна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: CB.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Круиз-контроль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Driver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Performance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Assistant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). Интерактивная система помощи водителю для выработки наиболее эффективной манеры вождения. Инф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ормация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DPA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отображается на 5-дюймовом цветном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TFT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-дисплее на щитке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приборов.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Надежность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безопасность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VSC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 для повышения безопасности во время движения. Улучшенная курсовая устойчивость (недостаточная или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избыточная поворачиваемость,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складывание автопоезда) и дополнительная защита от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опрокидывания.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Звуковое предупреждение о заднем ходе с блокирующим переключателем.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Базовый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иммобилайзер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двигателя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Подвеска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оси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ось типа 163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вертикальное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смещение 100 мм. Параболическая подвеска с амортизаторами и стабилизатором.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нагрузка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8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,0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тонн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1344 с регулируемой пневматической подвеской с электронным управлением и 4 пневмобаллонами, включая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амортизаторы и стабилизатор.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нагрузка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т.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блокировка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дифференциала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Одно положение высоты шасси во время движения, стандартная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высота.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Механическое управление подъемом направляющей оси и/или поддерживающей задней оси(ей) с помо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щью переключателя, если нагрузка на ведущую заднюю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ось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(и)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ниже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максимальной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мониторинга нагрузки на ось: рассчитывает и выводит на дисплей значения нагрузок на оси автомобиля и полуприцепа (если полуприцеп оборудован системой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EBS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и датчиком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нагрузки на ось).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Колеса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передняя ось: размер шин 315/60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Первая задняя ось: размер шин 295/60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9,00.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Поставщик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Goodyear.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Стальные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колесные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диски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серебристый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Защитные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ободья колеса хромированные, с логотипом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DAF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в центре.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передняя ось: размер шин 315/60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2, индекс нагрузки 154/148,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перевозок.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шин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сопротивлен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ие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качению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C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сцепление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мокрым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дорожным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покрытием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C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шум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73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дБ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Первая задняя ось: размер шин 295/60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KMAXD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индекс нагрузки 150/147, индекс скорости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K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для региональных перевозок.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Маркировка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шин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со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противление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качению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C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сцепление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мокрым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дорожным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покрытием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B -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шум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72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дБ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Шина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запасного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колеса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неприменима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-13, 6-цилиндровый дизельный двигатель с несколькими значениями крутящего момента, 12,9 л. Мощность 355 кВт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(483 л.с.) при 1600 об/мин.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Максимальный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крутящий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момент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2500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Нм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при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900-1125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об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мин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Соответствует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Euro 5.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МКП, 16-ступенчатая.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Механическая коробка передач с прямой высшей передачей 16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23..</w:t>
                  </w:r>
                  <w:proofErr w:type="gramEnd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, передаточное число 16,41-1,00, 16-ступенчатая.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Передаточное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число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задней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оси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2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Механическая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блокировка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дифференциала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ASR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система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противоскольжения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-топливо: Настройки управления скоростью автомобиля в режиме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-топливо определяются на основании критерия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>топливной экономичнос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ти. Для повышения производительности автомобиля с учетом эффективности использования топлива настройку наибольшей экономии топлива, которая выбирается автоматически, можно временно отключить, нажав кнопку выключения режима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Eco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Тормозная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система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Контроль работы тормозной системы для рабочей тормозной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системы.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 высокую суммарную тормозную мощность при низкой частоте вращения двигателя.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Рычаг стояночного тормоза с положением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проверки.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Двухцилиндровый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воздушный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компрессор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нагреваемым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осушителем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экономичным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режимом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Колесная база 3,80 м / задний свес 0,87 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Высота лонжерона 260 мм, толщина 7,0 мм.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Отсутствует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внутреннее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усиление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расположение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компонентов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шасси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DPF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SCR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через низкий диффузор отработавших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газов.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Блок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EAS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расположенный с правой стороны шасси. Версия с низким расположением сцепного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устройства.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Емкости для сжатого воздуха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стальные.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Алюминиевые топливные баки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690 л +1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525 л, высота: 580 мм.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Топливные баки с обеих сторон шасси.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ступенькой, версия из двух элементов. Длина бокового мостика со стороны ступеньки варьируется до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длина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закрытой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секции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меж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ду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лонжеронами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шасси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80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Боковой мостик со ступенькой с левой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стороны.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Задние пластмассовые брызговики из трех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частей.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Рабочий фонарь с белым стеклом позади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кабины.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FUP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EEC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Бак 90 л для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AdBlue</w:t>
                  </w:r>
                  <w:proofErr w:type="spellEnd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д, расположенный над левым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подкрылком.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Вертикальный отсек аккумуляторной батареи с левой стороны.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Отсутствует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кронштейн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запасного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колеса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Задний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фонарь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лампами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Тягово-сцепное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оборудование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Jost</w:t>
                  </w:r>
                  <w:proofErr w:type="spellEnd"/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JSK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37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чугун, высота 150 мм с опорной плитой 12 мм. Диаметр поворотного шкворня 2 дюйма, значение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15 тонн.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Опорная плита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седельно-сцепного устройства,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Диаметр поворотного шкворня 2 дюйма, максимальное значение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тонн.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Профиль седельно-сцепного устройства,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стандартной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длины.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Пневматическое соединение прицепа со звездообразными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муфтами.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lastRenderedPageBreak/>
                    <w:t xml:space="preserve">Электрическое соединение прицепа 24 В с 15-контактным разъемом. Дополнительный 7-контактный разъем устанавливается для подключения системы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к (полу)прицепу. Кабель ос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вещения / дополнительного оборудования с 15-контактными разъемами, кабель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EBS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с 7-контактными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разъемами.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Ящик для хранения оборудования подсоединения прицепа позади кабины для простого и надежного хранения неиспользуемых пневматических шлангов и электри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ческих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кабелей.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Pr="000633EE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lastRenderedPageBreak/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). Электрические сигналы для -Механизм откидывания кабины заблокирован- и -Работа двигателя-. Электропитание 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24 В до и после зажигания. Запасная проводка к приборной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панели.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Подготовка рамы шасси для стандартного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применения.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Источник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электропитания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Генератор 120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, аккумуляторы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230 А/ч.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Система контроля заряда аккумуляторной батареи измеряет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напряжение, силу тока и температуру и передает данные об уровне заряда. При критическом уровне заряда аккумуляторной батареи отображается предупреждение во избежание поломки автомобиля в дороге.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Pr="000633EE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33EE"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84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GVM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GCM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44000 кг</w:t>
                  </w:r>
                  <w:proofErr w:type="gramEnd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класс 2.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Табличка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типа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Условия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применения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Стандартный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уровень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шума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ambient temperature 45 degrees.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Высокий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воздухозаборник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Подготовка для подогрева двигателя, включающая нагревательный элемент в охлаждающей жидкости двигателя.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техническое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обслуживание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</w:t>
                  </w: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год.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Обслуживание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ITS.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Интервал технического обслуживания стандартный для тяжелых условий </w:t>
                  </w:r>
                  <w:proofErr w:type="gramStart"/>
                  <w:r w:rsidRPr="000633E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эксплуатации.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gramEnd"/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Доставка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автомобиля</w:t>
            </w:r>
            <w:proofErr w:type="spellEnd"/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Стандартный набор инструментов, состоящий из управляющего рычага 750 мм, ключа для колесных гаек 30/32 мм, накидного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гаечного ключа 30 мм, трубы для увеличения момента затяжки длиной ок. 800 мм, гаечного ключа с открытым зевом 24/27 мм, ключа для винтов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Torx</w:t>
                  </w:r>
                  <w:proofErr w:type="spellEnd"/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20 и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30/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45 и ТСУ с соединительным штифтом.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F72071" w:rsidTr="00A229C7">
              <w:tc>
                <w:tcPr>
                  <w:tcW w:w="0" w:type="auto"/>
                </w:tcPr>
                <w:p w:rsidR="006F2ACE" w:rsidRPr="000633EE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ru-RU"/>
                    </w:rPr>
                  </w:pP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Проверка перед поставкой, включающая в себя техническую проверку 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автомобиля.</w:t>
                  </w:r>
                  <w:r w:rsidRPr="000633EE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F2ACE" w:rsidRPr="000633EE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ru-RU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Специальный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заказ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(POV)</w:t>
            </w:r>
          </w:p>
        </w:tc>
        <w:tc>
          <w:tcPr>
            <w:tcW w:w="6997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633"/>
            </w:tblGrid>
            <w:tr w:rsidR="00F72071" w:rsidTr="00A229C7">
              <w:tc>
                <w:tcPr>
                  <w:tcW w:w="0" w:type="auto"/>
                </w:tcPr>
                <w:p w:rsidR="006F2ACE" w:rsidRPr="00EC5878" w:rsidRDefault="00A83BE3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we need to mount heated pre fuel filter to XF 480 FT LOW DECK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  <w:tr w:rsidR="00F72071" w:rsidTr="000941FD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F72071" w:rsidRDefault="00A83BE3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Требования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0"/>
                <w:sz w:val="20"/>
                <w:szCs w:val="20"/>
                <w:lang w:val="en-GB"/>
              </w:rPr>
              <w:t>заказчика</w:t>
            </w:r>
            <w:proofErr w:type="spellEnd"/>
          </w:p>
        </w:tc>
        <w:tc>
          <w:tcPr>
            <w:tcW w:w="6997" w:type="dxa"/>
          </w:tcPr>
          <w:p w:rsidR="006F2ACE" w:rsidRPr="00EC5878" w:rsidRDefault="00A83BE3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lang w:val="en-US"/>
              </w:rPr>
            </w:pPr>
          </w:p>
        </w:tc>
      </w:tr>
    </w:tbl>
    <w:p w:rsidR="006F2ACE" w:rsidRDefault="00A83BE3" w:rsidP="006F2ACE">
      <w:pPr>
        <w:pStyle w:val="Normal0"/>
        <w:rPr>
          <w:rFonts w:ascii="Arial" w:hAnsi="Arial" w:cs="Arial"/>
          <w:lang w:val="en-US"/>
        </w:rPr>
      </w:pPr>
      <w:r w:rsidRPr="006632DB">
        <w:rPr>
          <w:rFonts w:ascii="Arial" w:hAnsi="Arial" w:cs="Arial"/>
          <w:lang w:val="en-US"/>
        </w:rPr>
        <w:br w:type="page"/>
      </w:r>
    </w:p>
    <w:sectPr w:rsidR="006F2ACE" w:rsidSect="008F2D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E3" w:rsidRDefault="00A83BE3">
      <w:pPr>
        <w:spacing w:after="0" w:line="240" w:lineRule="auto"/>
      </w:pPr>
      <w:r>
        <w:separator/>
      </w:r>
    </w:p>
  </w:endnote>
  <w:endnote w:type="continuationSeparator" w:id="0">
    <w:p w:rsidR="00A83BE3" w:rsidRDefault="00A8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9" w:rsidRDefault="00A83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60532B" w:rsidRDefault="00A83BE3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89041C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6432" behindDoc="1" locked="0" layoutInCell="1" allowOverlap="1" wp14:anchorId="3C0166BB" wp14:editId="1CCEDC51">
          <wp:simplePos x="0" y="0"/>
          <wp:positionH relativeFrom="column">
            <wp:posOffset>-647700</wp:posOffset>
          </wp:positionH>
          <wp:positionV relativeFrom="paragraph">
            <wp:posOffset>-257175</wp:posOffset>
          </wp:positionV>
          <wp:extent cx="7561580" cy="723265"/>
          <wp:effectExtent l="0" t="0" r="1270" b="63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4384" behindDoc="1" locked="0" layoutInCell="1" allowOverlap="1" wp14:anchorId="46E6D4BC" wp14:editId="207C0AD0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2336" behindDoc="0" locked="0" layoutInCell="1" allowOverlap="1" wp14:anchorId="51B79139" wp14:editId="0A4B1260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633EE">
      <w:rPr>
        <w:rFonts w:ascii="Arial" w:hAnsi="Arial" w:cs="Arial"/>
        <w:b/>
        <w:bCs/>
        <w:noProof/>
        <w:color w:val="FFFFFF" w:themeColor="background1"/>
        <w:sz w:val="18"/>
        <w:szCs w:val="18"/>
      </w:rPr>
      <w:t>2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633EE">
      <w:rPr>
        <w:rFonts w:ascii="Arial" w:hAnsi="Arial" w:cs="Arial"/>
        <w:b/>
        <w:bCs/>
        <w:noProof/>
        <w:color w:val="FFFFFF" w:themeColor="background1"/>
        <w:sz w:val="18"/>
        <w:szCs w:val="18"/>
      </w:rPr>
      <w:t>8</w:t>
    </w:r>
    <w:r w:rsidRPr="0060532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</w:t>
    </w:r>
    <w:r w:rsidRPr="0060532B">
      <w:rPr>
        <w:rFonts w:ascii="Arial" w:hAnsi="Arial" w:cs="Arial"/>
        <w:color w:val="FFFFFF" w:themeColor="background1"/>
        <w:sz w:val="18"/>
        <w:szCs w:val="18"/>
      </w:rPr>
      <w:t>|</w:t>
    </w:r>
    <w:r w:rsidRPr="0060532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633E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0288" behindDoc="1" locked="0" layoutInCell="1" allowOverlap="1" wp14:anchorId="7D0C981B" wp14:editId="67343C97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5A056590" wp14:editId="1C16370E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D0313984</w:t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60532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9" w:rsidRDefault="00A83BE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A83BE3">
    <w:pPr>
      <w:pStyle w:val="Footer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C6636B" w:rsidRDefault="00A83BE3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FFFFFF" w:themeColor="background1"/>
      </w:rPr>
    </w:pPr>
    <w:r w:rsidRPr="00B912D4">
      <w:rPr>
        <w:rFonts w:ascii="Arial" w:hAnsi="Arial" w:cs="Arial"/>
        <w:noProof/>
        <w:color w:val="FFFFFF" w:themeColor="background1"/>
        <w:sz w:val="18"/>
        <w:szCs w:val="18"/>
        <w:lang w:val="ru-RU" w:eastAsia="ru-RU"/>
      </w:rPr>
      <w:drawing>
        <wp:anchor distT="0" distB="0" distL="114300" distR="114300" simplePos="0" relativeHeight="251667456" behindDoc="1" locked="0" layoutInCell="1" allowOverlap="1" wp14:anchorId="056A3454" wp14:editId="56663F13">
          <wp:simplePos x="0" y="0"/>
          <wp:positionH relativeFrom="column">
            <wp:posOffset>-648335</wp:posOffset>
          </wp:positionH>
          <wp:positionV relativeFrom="paragraph">
            <wp:posOffset>-260350</wp:posOffset>
          </wp:positionV>
          <wp:extent cx="7620000" cy="723900"/>
          <wp:effectExtent l="0" t="0" r="0" b="0"/>
          <wp:wrapNone/>
          <wp:docPr id="1104717083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5408" behindDoc="1" locked="0" layoutInCell="1" allowOverlap="1" wp14:anchorId="2B8E9D76" wp14:editId="193B7E61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75981406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63360" behindDoc="0" locked="0" layoutInCell="1" allowOverlap="1" wp14:anchorId="1A6BFFCB" wp14:editId="3C40DD32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17193537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PAGE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633EE">
      <w:rPr>
        <w:rFonts w:ascii="Arial" w:hAnsi="Arial" w:cs="Arial"/>
        <w:b/>
        <w:bCs/>
        <w:noProof/>
        <w:color w:val="FFFFFF" w:themeColor="background1"/>
        <w:sz w:val="18"/>
        <w:szCs w:val="18"/>
      </w:rPr>
      <w:t>3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- 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begin"/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instrText>NUMPAGES</w:instrTex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separate"/>
    </w:r>
    <w:r w:rsidR="000633EE">
      <w:rPr>
        <w:rFonts w:ascii="Arial" w:hAnsi="Arial" w:cs="Arial"/>
        <w:b/>
        <w:bCs/>
        <w:noProof/>
        <w:color w:val="FFFFFF" w:themeColor="background1"/>
        <w:sz w:val="18"/>
        <w:szCs w:val="18"/>
      </w:rPr>
      <w:t>8</w:t>
    </w:r>
    <w:r w:rsidRPr="00C6636B">
      <w:rPr>
        <w:rFonts w:ascii="Arial" w:hAnsi="Arial" w:cs="Arial"/>
        <w:b/>
        <w:bCs/>
        <w:color w:val="FFFFFF" w:themeColor="background1"/>
        <w:sz w:val="18"/>
        <w:szCs w:val="18"/>
      </w:rPr>
      <w:fldChar w:fldCharType="end"/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</w:t>
    </w:r>
    <w:r w:rsidRPr="00C6636B">
      <w:rPr>
        <w:rFonts w:ascii="Arial" w:hAnsi="Arial" w:cs="Arial"/>
        <w:color w:val="FFFFFF" w:themeColor="background1"/>
        <w:sz w:val="18"/>
        <w:szCs w:val="18"/>
      </w:rPr>
      <w:t>|</w:t>
    </w:r>
    <w:r w:rsidRPr="00C6636B">
      <w:rPr>
        <w:rFonts w:ascii="Arial" w:hAnsi="Arial" w:cs="Arial"/>
        <w:color w:val="FFFFFF" w:themeColor="background1"/>
        <w:sz w:val="18"/>
        <w:szCs w:val="18"/>
      </w:rPr>
      <w:t xml:space="preserve">   </w:t>
    </w:r>
    <w:sdt>
      <w:sdtPr>
        <w:rPr>
          <w:color w:val="FFFFFF" w:themeColor="background1"/>
        </w:rPr>
        <w:id w:val="655275540"/>
        <w:docPartObj>
          <w:docPartGallery w:val="Page Numbers (Top of Page)"/>
          <w:docPartUnique/>
        </w:docPartObj>
      </w:sdtPr>
      <w:sdtEndPr/>
      <w:sdtContent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1" locked="0" layoutInCell="1" allowOverlap="1" wp14:anchorId="0104293D" wp14:editId="17AEC375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1774636841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noProof/>
            <w:color w:val="FFFFFF" w:themeColor="background1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268D1F1F" wp14:editId="0EEFAF69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349227215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TIME  \@ "yyyy-MM-dd" </w:instrTex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633E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2020-06-15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 xml:space="preserve">   |   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D0313984</w:t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Pr="00C6636B">
          <w:rPr>
            <w:rFonts w:ascii="Arial" w:hAnsi="Arial" w:cs="Arial"/>
            <w:color w:val="FFFFFF" w:themeColor="background1"/>
            <w:sz w:val="18"/>
            <w:szCs w:val="18"/>
          </w:rPr>
          <w:tab/>
        </w:r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A83BE3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E3" w:rsidRDefault="00A83BE3">
      <w:pPr>
        <w:spacing w:after="0" w:line="240" w:lineRule="auto"/>
      </w:pPr>
      <w:r>
        <w:separator/>
      </w:r>
    </w:p>
  </w:footnote>
  <w:footnote w:type="continuationSeparator" w:id="0">
    <w:p w:rsidR="00A83BE3" w:rsidRDefault="00A8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9" w:rsidRDefault="00A83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F72071" w:rsidTr="008C76F4">
      <w:tc>
        <w:tcPr>
          <w:tcW w:w="7905" w:type="dxa"/>
        </w:tcPr>
        <w:p w:rsidR="000F4830" w:rsidRPr="00036864" w:rsidRDefault="000633EE" w:rsidP="009C516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</w:p>
      </w:tc>
    </w:tr>
  </w:tbl>
  <w:p w:rsidR="00C138D8" w:rsidRDefault="00A83BE3" w:rsidP="007A635C">
    <w:pPr>
      <w:pStyle w:val="a3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69" w:rsidRDefault="00A83BE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A83BE3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10467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67"/>
    </w:tblGrid>
    <w:tr w:rsidR="00F72071" w:rsidTr="00C92B1A">
      <w:tc>
        <w:tcPr>
          <w:tcW w:w="7939" w:type="dxa"/>
        </w:tcPr>
        <w:p w:rsidR="00C2659C" w:rsidRPr="00167434" w:rsidRDefault="000633EE" w:rsidP="00C2659C">
          <w:pPr>
            <w:pStyle w:val="Normal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DAF TRUCKS N.V.</w:t>
          </w:r>
          <w:bookmarkStart w:id="3" w:name="_GoBack"/>
          <w:bookmarkEnd w:id="3"/>
        </w:p>
      </w:tc>
    </w:tr>
  </w:tbl>
  <w:p w:rsidR="00C138D8" w:rsidRDefault="00A83BE3" w:rsidP="007A635C">
    <w:pPr>
      <w:pStyle w:val="Header0"/>
      <w:ind w:left="-1417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3E" w:rsidRDefault="00A83BE3">
    <w:pPr>
      <w:pStyle w:val="Header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4738"/>
    <w:multiLevelType w:val="hybridMultilevel"/>
    <w:tmpl w:val="777E92BE"/>
    <w:lvl w:ilvl="0" w:tplc="9C2EF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D40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0D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A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C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4C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24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8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44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9E06BF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58C03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128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C71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EC2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9C08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10C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643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B21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E25C80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7A0C2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A8D7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3C3D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45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FAB7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1841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C47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986C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7CC27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1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6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8C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8C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8A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4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69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D838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AEB2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5A67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BCA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3891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1A8D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CAF3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F076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886E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281E53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BE66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4B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F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7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0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03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BB30C6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67B04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A2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1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2E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C0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5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B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85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0592F5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A0ADF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BE8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DA80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255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84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3299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B08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54D7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71"/>
    <w:rsid w:val="000633EE"/>
    <w:rsid w:val="00A83BE3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4DFB4D9-6DE0-4608-9A10-6107B69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3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2E7323-4CE6-4B79-BDE5-B8C2000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Summary</vt:lpstr>
      <vt:lpstr>IST Proposal Example</vt:lpstr>
    </vt:vector>
  </TitlesOfParts>
  <Company>DAF Trucks N.V.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Summary</dc:title>
  <dc:creator>DAF Trucks N.V.</dc:creator>
  <cp:lastModifiedBy>HP</cp:lastModifiedBy>
  <cp:revision>10</cp:revision>
  <cp:lastPrinted>2014-04-14T09:39:00Z</cp:lastPrinted>
  <dcterms:created xsi:type="dcterms:W3CDTF">2017-10-10T09:03:00Z</dcterms:created>
  <dcterms:modified xsi:type="dcterms:W3CDTF">2020-06-15T04:28:00Z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